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6DB0" w14:textId="18E2FCD5" w:rsidR="007A108C" w:rsidRDefault="004824E1">
      <w:pPr>
        <w:rPr>
          <w:sz w:val="32"/>
          <w:szCs w:val="32"/>
        </w:rPr>
      </w:pPr>
      <w:r>
        <w:rPr>
          <w:noProof/>
        </w:rPr>
        <w:drawing>
          <wp:inline distT="0" distB="0" distL="0" distR="0" wp14:anchorId="6F03347A" wp14:editId="1E27DE6C">
            <wp:extent cx="6069965" cy="3695326"/>
            <wp:effectExtent l="0" t="0" r="0" b="635"/>
            <wp:docPr id="1888928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2" t="20747" r="-2142" b="32626"/>
                    <a:stretch>
                      <a:fillRect/>
                    </a:stretch>
                  </pic:blipFill>
                  <pic:spPr bwMode="auto">
                    <a:xfrm>
                      <a:off x="0" y="0"/>
                      <a:ext cx="6071014" cy="3695965"/>
                    </a:xfrm>
                    <a:prstGeom prst="rect">
                      <a:avLst/>
                    </a:prstGeom>
                    <a:noFill/>
                    <a:ln>
                      <a:noFill/>
                    </a:ln>
                    <a:extLst>
                      <a:ext uri="{53640926-AAD7-44D8-BBD7-CCE9431645EC}">
                        <a14:shadowObscured xmlns:a14="http://schemas.microsoft.com/office/drawing/2010/main"/>
                      </a:ext>
                    </a:extLst>
                  </pic:spPr>
                </pic:pic>
              </a:graphicData>
            </a:graphic>
          </wp:inline>
        </w:drawing>
      </w:r>
    </w:p>
    <w:p w14:paraId="5183EB66" w14:textId="77777777" w:rsidR="004824E1" w:rsidRDefault="004824E1">
      <w:pPr>
        <w:rPr>
          <w:sz w:val="32"/>
          <w:szCs w:val="32"/>
        </w:rPr>
      </w:pPr>
    </w:p>
    <w:p w14:paraId="5B36717C" w14:textId="77777777" w:rsidR="00FE33F0" w:rsidRPr="00FE33F0" w:rsidRDefault="00FE33F0">
      <w:pPr>
        <w:rPr>
          <w:b/>
          <w:bCs/>
          <w:sz w:val="44"/>
          <w:szCs w:val="44"/>
          <w:lang w:bidi="ar-LB"/>
        </w:rPr>
      </w:pPr>
      <w:r w:rsidRPr="00FE33F0">
        <w:rPr>
          <w:b/>
          <w:bCs/>
          <w:sz w:val="44"/>
          <w:szCs w:val="44"/>
          <w:lang w:bidi="ar-LB"/>
        </w:rPr>
        <w:t>EMS PELVICE FLOOR CHAIR</w:t>
      </w:r>
    </w:p>
    <w:p w14:paraId="504ECA3F" w14:textId="1392A022" w:rsidR="00FE33F0" w:rsidRPr="00FE33F0" w:rsidRDefault="00FE33F0">
      <w:pPr>
        <w:rPr>
          <w:lang w:bidi="ar-LB"/>
        </w:rPr>
      </w:pPr>
      <w:proofErr w:type="gramStart"/>
      <w:r w:rsidRPr="00FE33F0">
        <w:rPr>
          <w:lang w:bidi="ar-LB"/>
        </w:rPr>
        <w:t>A</w:t>
      </w:r>
      <w:r w:rsidRPr="00FE33F0">
        <w:rPr>
          <w:lang w:bidi="ar-LB"/>
        </w:rPr>
        <w:t>n</w:t>
      </w:r>
      <w:r w:rsidRPr="00FE33F0">
        <w:rPr>
          <w:lang w:bidi="ar-LB"/>
        </w:rPr>
        <w:t xml:space="preserve"> </w:t>
      </w:r>
      <w:r w:rsidRPr="00FE33F0">
        <w:rPr>
          <w:lang w:bidi="ar-LB"/>
        </w:rPr>
        <w:t xml:space="preserve"> electromagnetic</w:t>
      </w:r>
      <w:proofErr w:type="gramEnd"/>
      <w:r w:rsidRPr="00FE33F0">
        <w:rPr>
          <w:lang w:bidi="ar-LB"/>
        </w:rPr>
        <w:t xml:space="preserve"> pelvic therapy chair, often used for pelvic floor muscle stimulation—commonly in treatments for urinary incontinence, pelvic pain, or postnatal rehabilitation.</w:t>
      </w:r>
    </w:p>
    <w:p w14:paraId="15E1F4B6" w14:textId="0303D284" w:rsidR="00FE33F0" w:rsidRPr="00FE33F0" w:rsidRDefault="00FE33F0">
      <w:pPr>
        <w:rPr>
          <w:lang w:bidi="ar-LB"/>
        </w:rPr>
      </w:pPr>
      <w:r w:rsidRPr="00FE33F0">
        <w:rPr>
          <w:lang w:bidi="ar-LB"/>
        </w:rPr>
        <w:t xml:space="preserve">It is </w:t>
      </w:r>
      <w:r w:rsidRPr="00FE33F0">
        <w:rPr>
          <w:lang w:bidi="ar-LB"/>
        </w:rPr>
        <w:t>a non-invasive device designed to strengthen pelvic floor muscles and treat urinary incontinence.</w:t>
      </w:r>
    </w:p>
    <w:p w14:paraId="26809B46" w14:textId="77777777" w:rsidR="00FE33F0" w:rsidRDefault="00FE33F0">
      <w:pPr>
        <w:rPr>
          <w:sz w:val="32"/>
          <w:szCs w:val="32"/>
          <w:lang w:bidi="ar-LB"/>
        </w:rPr>
      </w:pPr>
    </w:p>
    <w:p w14:paraId="0FC1FEA7" w14:textId="420470BC" w:rsidR="00FE33F0" w:rsidRPr="00FE33F0" w:rsidRDefault="00FE33F0" w:rsidP="00FE33F0">
      <w:pPr>
        <w:rPr>
          <w:b/>
          <w:bCs/>
          <w:sz w:val="32"/>
          <w:szCs w:val="32"/>
          <w:lang w:bidi="ar-LB"/>
        </w:rPr>
      </w:pPr>
      <w:proofErr w:type="gramStart"/>
      <w:r w:rsidRPr="00FE33F0">
        <w:rPr>
          <w:b/>
          <w:bCs/>
          <w:sz w:val="32"/>
          <w:szCs w:val="32"/>
          <w:lang w:bidi="ar-LB"/>
        </w:rPr>
        <w:t>Specifications</w:t>
      </w:r>
      <w:r>
        <w:rPr>
          <w:b/>
          <w:bCs/>
          <w:sz w:val="32"/>
          <w:szCs w:val="32"/>
          <w:lang w:bidi="ar-LB"/>
        </w:rPr>
        <w:t xml:space="preserve"> :</w:t>
      </w:r>
      <w:proofErr w:type="gramEnd"/>
    </w:p>
    <w:p w14:paraId="2CE889B7" w14:textId="77777777" w:rsidR="00FE33F0" w:rsidRPr="00FE33F0" w:rsidRDefault="00FE33F0" w:rsidP="00FE33F0">
      <w:pPr>
        <w:rPr>
          <w:lang w:bidi="ar-LB"/>
        </w:rPr>
      </w:pPr>
      <w:r w:rsidRPr="00FE33F0">
        <w:rPr>
          <w:lang w:bidi="ar-LB"/>
        </w:rPr>
        <w:t xml:space="preserve">Technology: High-Intensity Focused Electromagnetic (HIFEM)  </w:t>
      </w:r>
    </w:p>
    <w:p w14:paraId="6FF80685" w14:textId="77777777" w:rsidR="00FE33F0" w:rsidRPr="00FE33F0" w:rsidRDefault="00FE33F0" w:rsidP="00FE33F0">
      <w:pPr>
        <w:rPr>
          <w:lang w:bidi="ar-LB"/>
        </w:rPr>
      </w:pPr>
      <w:r w:rsidRPr="00FE33F0">
        <w:rPr>
          <w:lang w:bidi="ar-LB"/>
        </w:rPr>
        <w:t xml:space="preserve">Power Consumption: 2.3 KVA  </w:t>
      </w:r>
    </w:p>
    <w:p w14:paraId="191F22BE" w14:textId="77777777" w:rsidR="00FE33F0" w:rsidRPr="00FE33F0" w:rsidRDefault="00FE33F0" w:rsidP="00FE33F0">
      <w:pPr>
        <w:rPr>
          <w:lang w:bidi="ar-LB"/>
        </w:rPr>
      </w:pPr>
      <w:r w:rsidRPr="00FE33F0">
        <w:rPr>
          <w:lang w:bidi="ar-LB"/>
        </w:rPr>
        <w:t xml:space="preserve">Pulse Width: 300 </w:t>
      </w:r>
      <w:proofErr w:type="spellStart"/>
      <w:r w:rsidRPr="00FE33F0">
        <w:rPr>
          <w:lang w:bidi="ar-LB"/>
        </w:rPr>
        <w:t>μs</w:t>
      </w:r>
      <w:proofErr w:type="spellEnd"/>
      <w:r w:rsidRPr="00FE33F0">
        <w:rPr>
          <w:lang w:bidi="ar-LB"/>
        </w:rPr>
        <w:t xml:space="preserve">  </w:t>
      </w:r>
    </w:p>
    <w:p w14:paraId="5A848167" w14:textId="77777777" w:rsidR="00FE33F0" w:rsidRPr="00FE33F0" w:rsidRDefault="00FE33F0" w:rsidP="00FE33F0">
      <w:pPr>
        <w:rPr>
          <w:lang w:bidi="ar-LB"/>
        </w:rPr>
      </w:pPr>
      <w:r w:rsidRPr="00FE33F0">
        <w:rPr>
          <w:lang w:bidi="ar-LB"/>
        </w:rPr>
        <w:t xml:space="preserve">Frequency Range: 1–160 Hz  </w:t>
      </w:r>
    </w:p>
    <w:p w14:paraId="286536F8" w14:textId="77777777" w:rsidR="00FE33F0" w:rsidRPr="00FE33F0" w:rsidRDefault="00FE33F0" w:rsidP="00FE33F0">
      <w:pPr>
        <w:rPr>
          <w:lang w:bidi="ar-LB"/>
        </w:rPr>
      </w:pPr>
      <w:r w:rsidRPr="00FE33F0">
        <w:rPr>
          <w:lang w:bidi="ar-LB"/>
        </w:rPr>
        <w:t xml:space="preserve">Electromagnetic Field Intensity: Adjustable up to 7 Tesla  </w:t>
      </w:r>
    </w:p>
    <w:p w14:paraId="4DFA86CF" w14:textId="77777777" w:rsidR="00FE33F0" w:rsidRPr="00FE33F0" w:rsidRDefault="00FE33F0" w:rsidP="00FE33F0">
      <w:pPr>
        <w:rPr>
          <w:lang w:bidi="ar-LB"/>
        </w:rPr>
      </w:pPr>
      <w:r w:rsidRPr="00FE33F0">
        <w:rPr>
          <w:lang w:bidi="ar-LB"/>
        </w:rPr>
        <w:lastRenderedPageBreak/>
        <w:t xml:space="preserve">Voltage: AC 100V–220V, 50/60 Hz  </w:t>
      </w:r>
    </w:p>
    <w:p w14:paraId="1F128E50" w14:textId="77777777" w:rsidR="00FE33F0" w:rsidRPr="00FE33F0" w:rsidRDefault="00FE33F0" w:rsidP="00FE33F0">
      <w:pPr>
        <w:rPr>
          <w:lang w:bidi="ar-LB"/>
        </w:rPr>
      </w:pPr>
      <w:r w:rsidRPr="00FE33F0">
        <w:rPr>
          <w:lang w:bidi="ar-LB"/>
        </w:rPr>
        <w:t xml:space="preserve">Dimensions: Approximately 76×70×65.5 cm  </w:t>
      </w:r>
    </w:p>
    <w:p w14:paraId="25EA681C" w14:textId="77777777" w:rsidR="00FE33F0" w:rsidRPr="00FE33F0" w:rsidRDefault="00FE33F0" w:rsidP="00FE33F0">
      <w:pPr>
        <w:rPr>
          <w:lang w:bidi="ar-LB"/>
        </w:rPr>
      </w:pPr>
      <w:r w:rsidRPr="00FE33F0">
        <w:rPr>
          <w:lang w:bidi="ar-LB"/>
        </w:rPr>
        <w:t xml:space="preserve">Weight: Net weight ~45 kg; Gross weight ~62 kg  </w:t>
      </w:r>
    </w:p>
    <w:p w14:paraId="2CA8B3DE" w14:textId="77777777" w:rsidR="00FE33F0" w:rsidRPr="00FE33F0" w:rsidRDefault="00FE33F0" w:rsidP="00FE33F0">
      <w:pPr>
        <w:rPr>
          <w:lang w:bidi="ar-LB"/>
        </w:rPr>
      </w:pPr>
      <w:r w:rsidRPr="00FE33F0">
        <w:rPr>
          <w:lang w:bidi="ar-LB"/>
        </w:rPr>
        <w:t xml:space="preserve">Treatment Duration: 30 minutes per session  </w:t>
      </w:r>
    </w:p>
    <w:p w14:paraId="5F09203E" w14:textId="77777777" w:rsidR="00FE33F0" w:rsidRPr="00FE33F0" w:rsidRDefault="00FE33F0" w:rsidP="00FE33F0">
      <w:pPr>
        <w:rPr>
          <w:lang w:bidi="ar-LB"/>
        </w:rPr>
      </w:pPr>
      <w:r w:rsidRPr="00FE33F0">
        <w:rPr>
          <w:lang w:bidi="ar-LB"/>
        </w:rPr>
        <w:t xml:space="preserve">Recommended Protocol: 6–8 sessions, typically twice a week  </w:t>
      </w:r>
    </w:p>
    <w:p w14:paraId="7C26C722" w14:textId="77777777" w:rsidR="00FE33F0" w:rsidRPr="00FE33F0" w:rsidRDefault="00FE33F0" w:rsidP="00FE33F0">
      <w:pPr>
        <w:rPr>
          <w:lang w:bidi="ar-LB"/>
        </w:rPr>
      </w:pPr>
      <w:r w:rsidRPr="00FE33F0">
        <w:rPr>
          <w:lang w:bidi="ar-LB"/>
        </w:rPr>
        <w:t xml:space="preserve">Muscle Contractions per Session: Up to 12,000  </w:t>
      </w:r>
    </w:p>
    <w:p w14:paraId="76B250AB" w14:textId="77777777" w:rsidR="00FE33F0" w:rsidRPr="00FE33F0" w:rsidRDefault="00FE33F0" w:rsidP="00FE33F0">
      <w:pPr>
        <w:rPr>
          <w:lang w:bidi="ar-LB"/>
        </w:rPr>
      </w:pPr>
      <w:r w:rsidRPr="00FE33F0">
        <w:rPr>
          <w:lang w:bidi="ar-LB"/>
        </w:rPr>
        <w:t xml:space="preserve">Penetration Depth: Up to 10 cm  </w:t>
      </w:r>
    </w:p>
    <w:p w14:paraId="3AB6A451" w14:textId="244AFECE" w:rsidR="00FE33F0" w:rsidRDefault="00FE33F0" w:rsidP="00FE33F0">
      <w:pPr>
        <w:rPr>
          <w:lang w:bidi="ar-LB"/>
        </w:rPr>
      </w:pPr>
      <w:r w:rsidRPr="00FE33F0">
        <w:rPr>
          <w:lang w:bidi="ar-LB"/>
        </w:rPr>
        <w:t xml:space="preserve">Certifications: CE, ISO medical device standards </w:t>
      </w:r>
    </w:p>
    <w:p w14:paraId="35508A7B" w14:textId="77777777" w:rsidR="00FE33F0" w:rsidRDefault="00FE33F0" w:rsidP="00FE33F0">
      <w:pPr>
        <w:rPr>
          <w:lang w:bidi="ar-LB"/>
        </w:rPr>
      </w:pPr>
    </w:p>
    <w:p w14:paraId="5F3E8B87" w14:textId="77777777" w:rsidR="00FE33F0" w:rsidRDefault="00FE33F0" w:rsidP="00FE33F0">
      <w:pPr>
        <w:rPr>
          <w:lang w:bidi="ar-LB"/>
        </w:rPr>
      </w:pPr>
    </w:p>
    <w:p w14:paraId="0EDD309D" w14:textId="26B155AA" w:rsidR="004824E1" w:rsidRDefault="004824E1" w:rsidP="004824E1">
      <w:pPr>
        <w:rPr>
          <w:lang w:bidi="ar-LB"/>
        </w:rPr>
      </w:pPr>
      <w:r>
        <w:rPr>
          <w:lang w:bidi="ar-LB"/>
        </w:rPr>
        <w:t xml:space="preserve">A randomized controlled trial demonstrated that electromagnetic stimulation therapy significantly improved pelvic floor muscle strength in postpartum women with stress urinary incontinence. The EMS group showed greater muscle strength gains compared to the Kegel exercise group (16.5 vs. 8.0 </w:t>
      </w:r>
      <w:proofErr w:type="spellStart"/>
      <w:r>
        <w:rPr>
          <w:lang w:bidi="ar-LB"/>
        </w:rPr>
        <w:t>cmH₂O</w:t>
      </w:r>
      <w:proofErr w:type="spellEnd"/>
      <w:r>
        <w:rPr>
          <w:lang w:bidi="ar-LB"/>
        </w:rPr>
        <w:t>, p = 0.006). Both groups experienced significant improvements in urinary distress scores and pad test results</w:t>
      </w:r>
      <w:r>
        <w:rPr>
          <w:lang w:bidi="ar-LB"/>
        </w:rPr>
        <w:t>.</w:t>
      </w:r>
    </w:p>
    <w:p w14:paraId="349D44A8" w14:textId="06CEADD7" w:rsidR="00FE33F0" w:rsidRDefault="004824E1" w:rsidP="004824E1">
      <w:pPr>
        <w:rPr>
          <w:lang w:bidi="ar-LB"/>
        </w:rPr>
      </w:pPr>
      <w:r>
        <w:rPr>
          <w:lang w:bidi="ar-LB"/>
        </w:rPr>
        <w:t xml:space="preserve"> Another study reported that 58% of patients experienced objective improvement in urinary incontinence after undergoing functional magnetic stimulation therapy using a magnetic chair. Additionally, 71% reported subjective improvement, indicating the treatment's effectiveness and patient satisfaction.</w:t>
      </w:r>
    </w:p>
    <w:p w14:paraId="5DC980FF" w14:textId="77777777" w:rsidR="004824E1" w:rsidRDefault="004824E1" w:rsidP="004824E1">
      <w:pPr>
        <w:rPr>
          <w:lang w:bidi="ar-LB"/>
        </w:rPr>
      </w:pPr>
    </w:p>
    <w:p w14:paraId="7BC0BBF3" w14:textId="5290D76F" w:rsidR="004824E1" w:rsidRPr="004824E1" w:rsidRDefault="004824E1" w:rsidP="004824E1">
      <w:pPr>
        <w:rPr>
          <w:b/>
          <w:bCs/>
          <w:sz w:val="32"/>
          <w:szCs w:val="32"/>
          <w:lang w:bidi="ar-LB"/>
        </w:rPr>
      </w:pPr>
      <w:proofErr w:type="gramStart"/>
      <w:r w:rsidRPr="004824E1">
        <w:rPr>
          <w:b/>
          <w:bCs/>
          <w:sz w:val="32"/>
          <w:szCs w:val="32"/>
          <w:lang w:bidi="ar-LB"/>
        </w:rPr>
        <w:t>Benefits :</w:t>
      </w:r>
      <w:proofErr w:type="gramEnd"/>
      <w:r w:rsidRPr="004824E1">
        <w:rPr>
          <w:b/>
          <w:bCs/>
          <w:sz w:val="32"/>
          <w:szCs w:val="32"/>
          <w:lang w:bidi="ar-LB"/>
        </w:rPr>
        <w:t xml:space="preserve"> </w:t>
      </w:r>
    </w:p>
    <w:p w14:paraId="6500B77A" w14:textId="77777777" w:rsidR="004824E1" w:rsidRDefault="004824E1" w:rsidP="004824E1">
      <w:pPr>
        <w:rPr>
          <w:lang w:bidi="ar-LB"/>
        </w:rPr>
      </w:pPr>
      <w:r>
        <w:rPr>
          <w:lang w:bidi="ar-LB"/>
        </w:rPr>
        <w:t xml:space="preserve">- </w:t>
      </w:r>
      <w:r w:rsidRPr="004824E1">
        <w:rPr>
          <w:b/>
          <w:bCs/>
          <w:lang w:bidi="ar-LB"/>
        </w:rPr>
        <w:t>Non-Invasive Treatment</w:t>
      </w:r>
      <w:r>
        <w:rPr>
          <w:lang w:bidi="ar-LB"/>
        </w:rPr>
        <w:t>: Patients remain fully clothed during sessions.</w:t>
      </w:r>
    </w:p>
    <w:p w14:paraId="678BBCA1" w14:textId="77777777" w:rsidR="004824E1" w:rsidRDefault="004824E1" w:rsidP="004824E1">
      <w:pPr>
        <w:rPr>
          <w:lang w:bidi="ar-LB"/>
        </w:rPr>
      </w:pPr>
      <w:r>
        <w:rPr>
          <w:lang w:bidi="ar-LB"/>
        </w:rPr>
        <w:t>- No Downtime: Immediate return to daily activities post-treatment.</w:t>
      </w:r>
    </w:p>
    <w:p w14:paraId="76D0493F" w14:textId="77777777" w:rsidR="004824E1" w:rsidRDefault="004824E1" w:rsidP="004824E1">
      <w:pPr>
        <w:rPr>
          <w:lang w:bidi="ar-LB"/>
        </w:rPr>
      </w:pPr>
      <w:r>
        <w:rPr>
          <w:lang w:bidi="ar-LB"/>
        </w:rPr>
        <w:t xml:space="preserve">- </w:t>
      </w:r>
      <w:r w:rsidRPr="004824E1">
        <w:rPr>
          <w:b/>
          <w:bCs/>
          <w:lang w:bidi="ar-LB"/>
        </w:rPr>
        <w:t>High Patient Satisfaction</w:t>
      </w:r>
      <w:r>
        <w:rPr>
          <w:lang w:bidi="ar-LB"/>
        </w:rPr>
        <w:t>: Significant improvements in muscle tone and pelvic health.</w:t>
      </w:r>
    </w:p>
    <w:p w14:paraId="2F96F125" w14:textId="77777777" w:rsidR="004824E1" w:rsidRDefault="004824E1" w:rsidP="004824E1">
      <w:pPr>
        <w:rPr>
          <w:lang w:bidi="ar-LB"/>
        </w:rPr>
      </w:pPr>
      <w:r>
        <w:rPr>
          <w:lang w:bidi="ar-LB"/>
        </w:rPr>
        <w:t xml:space="preserve">- </w:t>
      </w:r>
      <w:r w:rsidRPr="004824E1">
        <w:rPr>
          <w:b/>
          <w:bCs/>
          <w:lang w:bidi="ar-LB"/>
        </w:rPr>
        <w:t>Versatile Applications</w:t>
      </w:r>
      <w:r>
        <w:rPr>
          <w:lang w:bidi="ar-LB"/>
        </w:rPr>
        <w:t>: Suitable for treating stress, urge, and mixed urinary incontinence, as well as for postpartum recovery.</w:t>
      </w:r>
    </w:p>
    <w:p w14:paraId="49BAE63E" w14:textId="4CADEAA3" w:rsidR="004824E1" w:rsidRPr="00FE33F0" w:rsidRDefault="004824E1" w:rsidP="004824E1">
      <w:pPr>
        <w:rPr>
          <w:lang w:bidi="ar-LB"/>
        </w:rPr>
      </w:pPr>
      <w:r>
        <w:rPr>
          <w:lang w:bidi="ar-LB"/>
        </w:rPr>
        <w:t xml:space="preserve">- </w:t>
      </w:r>
      <w:r w:rsidRPr="004824E1">
        <w:rPr>
          <w:b/>
          <w:bCs/>
          <w:lang w:bidi="ar-LB"/>
        </w:rPr>
        <w:t>Quick Sessions</w:t>
      </w:r>
      <w:r>
        <w:rPr>
          <w:lang w:bidi="ar-LB"/>
        </w:rPr>
        <w:t>: Each session lasts approximately 28–30 minutes, fitting conveniently into busy schedules</w:t>
      </w:r>
    </w:p>
    <w:sectPr w:rsidR="004824E1" w:rsidRPr="00FE3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0"/>
    <w:rsid w:val="001B76A2"/>
    <w:rsid w:val="003D73DF"/>
    <w:rsid w:val="004824E1"/>
    <w:rsid w:val="00692C21"/>
    <w:rsid w:val="007A108C"/>
    <w:rsid w:val="008A14A8"/>
    <w:rsid w:val="00B80A15"/>
    <w:rsid w:val="00BA7008"/>
    <w:rsid w:val="00FE3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08A4"/>
  <w15:chartTrackingRefBased/>
  <w15:docId w15:val="{8A24A312-90DE-47CB-89AA-CE038EDA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3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3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3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3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3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3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3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3F0"/>
    <w:rPr>
      <w:rFonts w:eastAsiaTheme="majorEastAsia" w:cstheme="majorBidi"/>
      <w:color w:val="272727" w:themeColor="text1" w:themeTint="D8"/>
    </w:rPr>
  </w:style>
  <w:style w:type="paragraph" w:styleId="Title">
    <w:name w:val="Title"/>
    <w:basedOn w:val="Normal"/>
    <w:next w:val="Normal"/>
    <w:link w:val="TitleChar"/>
    <w:uiPriority w:val="10"/>
    <w:qFormat/>
    <w:rsid w:val="00FE3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3F0"/>
    <w:pPr>
      <w:spacing w:before="160"/>
      <w:jc w:val="center"/>
    </w:pPr>
    <w:rPr>
      <w:i/>
      <w:iCs/>
      <w:color w:val="404040" w:themeColor="text1" w:themeTint="BF"/>
    </w:rPr>
  </w:style>
  <w:style w:type="character" w:customStyle="1" w:styleId="QuoteChar">
    <w:name w:val="Quote Char"/>
    <w:basedOn w:val="DefaultParagraphFont"/>
    <w:link w:val="Quote"/>
    <w:uiPriority w:val="29"/>
    <w:rsid w:val="00FE33F0"/>
    <w:rPr>
      <w:i/>
      <w:iCs/>
      <w:color w:val="404040" w:themeColor="text1" w:themeTint="BF"/>
    </w:rPr>
  </w:style>
  <w:style w:type="paragraph" w:styleId="ListParagraph">
    <w:name w:val="List Paragraph"/>
    <w:basedOn w:val="Normal"/>
    <w:uiPriority w:val="34"/>
    <w:qFormat/>
    <w:rsid w:val="00FE33F0"/>
    <w:pPr>
      <w:ind w:left="720"/>
      <w:contextualSpacing/>
    </w:pPr>
  </w:style>
  <w:style w:type="character" w:styleId="IntenseEmphasis">
    <w:name w:val="Intense Emphasis"/>
    <w:basedOn w:val="DefaultParagraphFont"/>
    <w:uiPriority w:val="21"/>
    <w:qFormat/>
    <w:rsid w:val="00FE33F0"/>
    <w:rPr>
      <w:i/>
      <w:iCs/>
      <w:color w:val="2F5496" w:themeColor="accent1" w:themeShade="BF"/>
    </w:rPr>
  </w:style>
  <w:style w:type="paragraph" w:styleId="IntenseQuote">
    <w:name w:val="Intense Quote"/>
    <w:basedOn w:val="Normal"/>
    <w:next w:val="Normal"/>
    <w:link w:val="IntenseQuoteChar"/>
    <w:uiPriority w:val="30"/>
    <w:qFormat/>
    <w:rsid w:val="00FE3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3F0"/>
    <w:rPr>
      <w:i/>
      <w:iCs/>
      <w:color w:val="2F5496" w:themeColor="accent1" w:themeShade="BF"/>
    </w:rPr>
  </w:style>
  <w:style w:type="character" w:styleId="IntenseReference">
    <w:name w:val="Intense Reference"/>
    <w:basedOn w:val="DefaultParagraphFont"/>
    <w:uiPriority w:val="32"/>
    <w:qFormat/>
    <w:rsid w:val="00FE3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Minawi</dc:creator>
  <cp:keywords/>
  <dc:description/>
  <cp:lastModifiedBy>Maha Minawi</cp:lastModifiedBy>
  <cp:revision>1</cp:revision>
  <dcterms:created xsi:type="dcterms:W3CDTF">2025-09-08T07:04:00Z</dcterms:created>
  <dcterms:modified xsi:type="dcterms:W3CDTF">2025-09-08T07:19:00Z</dcterms:modified>
</cp:coreProperties>
</file>